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6476" w14:textId="53819912" w:rsidR="00634CBF" w:rsidRPr="000800F7" w:rsidRDefault="00634CBF" w:rsidP="00634CBF">
      <w:pPr>
        <w:spacing w:after="0" w:line="240" w:lineRule="auto"/>
        <w:contextualSpacing/>
        <w:jc w:val="center"/>
        <w:rPr>
          <w:rFonts w:ascii="Cambria" w:hAnsi="Cambria" w:cs="Times New Roman"/>
          <w:b/>
          <w:bCs/>
          <w:sz w:val="20"/>
          <w:szCs w:val="20"/>
        </w:rPr>
      </w:pPr>
      <w:r w:rsidRPr="000800F7">
        <w:rPr>
          <w:rFonts w:ascii="Cambria" w:hAnsi="Cambria" w:cs="Times New Roman"/>
          <w:b/>
          <w:bCs/>
          <w:sz w:val="20"/>
          <w:szCs w:val="20"/>
        </w:rPr>
        <w:t>NATIONAL REPORT OF BELIZE – PART II</w:t>
      </w:r>
    </w:p>
    <w:p w14:paraId="2DDA3649" w14:textId="12E2DE41" w:rsidR="00634CBF" w:rsidRDefault="00634CBF" w:rsidP="00634CBF">
      <w:pPr>
        <w:spacing w:after="0" w:line="240" w:lineRule="auto"/>
        <w:contextualSpacing/>
        <w:jc w:val="center"/>
        <w:rPr>
          <w:rFonts w:ascii="Cambria" w:hAnsi="Cambria" w:cs="Times New Roman"/>
          <w:sz w:val="20"/>
          <w:szCs w:val="20"/>
        </w:rPr>
      </w:pPr>
      <w:r w:rsidRPr="000800F7">
        <w:rPr>
          <w:rFonts w:ascii="Cambria" w:hAnsi="Cambria" w:cs="Times New Roman"/>
          <w:sz w:val="20"/>
          <w:szCs w:val="20"/>
        </w:rPr>
        <w:t>Valarie Lanza (Head Delegate)</w:t>
      </w:r>
      <w:r w:rsidRPr="000800F7">
        <w:rPr>
          <w:rStyle w:val="FootnoteReference"/>
          <w:rFonts w:ascii="Cambria" w:hAnsi="Cambria" w:cs="Times New Roman"/>
          <w:sz w:val="20"/>
          <w:szCs w:val="20"/>
        </w:rPr>
        <w:footnoteReference w:id="1"/>
      </w:r>
      <w:r w:rsidRPr="000800F7">
        <w:rPr>
          <w:rFonts w:ascii="Cambria" w:hAnsi="Cambria" w:cs="Times New Roman"/>
          <w:sz w:val="20"/>
          <w:szCs w:val="20"/>
        </w:rPr>
        <w:t xml:space="preserve"> | Robert Robinson (Alternate Head Delegate)</w:t>
      </w:r>
      <w:r w:rsidRPr="000800F7">
        <w:rPr>
          <w:rStyle w:val="FootnoteReference"/>
          <w:rFonts w:ascii="Cambria" w:hAnsi="Cambria" w:cs="Times New Roman"/>
          <w:sz w:val="20"/>
          <w:szCs w:val="20"/>
        </w:rPr>
        <w:footnoteReference w:id="2"/>
      </w:r>
    </w:p>
    <w:p w14:paraId="63C1DBDF" w14:textId="77777777" w:rsidR="00142B7A" w:rsidRDefault="00142B7A" w:rsidP="00634CBF">
      <w:pPr>
        <w:spacing w:after="0" w:line="240" w:lineRule="auto"/>
        <w:contextualSpacing/>
        <w:jc w:val="center"/>
        <w:rPr>
          <w:rFonts w:ascii="Cambria" w:hAnsi="Cambria" w:cs="Times New Roman"/>
          <w:sz w:val="20"/>
          <w:szCs w:val="20"/>
        </w:rPr>
      </w:pPr>
    </w:p>
    <w:p w14:paraId="347BAFE1" w14:textId="77777777" w:rsidR="00142B7A" w:rsidRDefault="00142B7A" w:rsidP="00634CBF">
      <w:pPr>
        <w:spacing w:after="0" w:line="240" w:lineRule="auto"/>
        <w:contextualSpacing/>
        <w:jc w:val="center"/>
        <w:rPr>
          <w:rFonts w:ascii="Cambria" w:hAnsi="Cambria" w:cs="Times New Roman"/>
          <w:sz w:val="20"/>
          <w:szCs w:val="20"/>
        </w:rPr>
      </w:pPr>
    </w:p>
    <w:p w14:paraId="634C001A" w14:textId="77777777" w:rsidR="00A5237C" w:rsidRDefault="00A5237C" w:rsidP="00142B7A">
      <w:pPr>
        <w:tabs>
          <w:tab w:val="left" w:pos="6720"/>
        </w:tabs>
        <w:spacing w:line="240" w:lineRule="auto"/>
        <w:rPr>
          <w:rFonts w:ascii="Cambria" w:hAnsi="Cambria" w:cs="Times New Roman"/>
          <w:b/>
          <w:bCs/>
          <w:sz w:val="20"/>
          <w:szCs w:val="20"/>
        </w:rPr>
      </w:pPr>
    </w:p>
    <w:p w14:paraId="0B85945B" w14:textId="439AB909" w:rsidR="0075582C" w:rsidRDefault="00634CBF" w:rsidP="00634CBF">
      <w:pPr>
        <w:tabs>
          <w:tab w:val="left" w:pos="6720"/>
        </w:tabs>
        <w:rPr>
          <w:rFonts w:ascii="Cambria" w:hAnsi="Cambria" w:cs="Times New Roman"/>
          <w:b/>
          <w:bCs/>
          <w:sz w:val="20"/>
          <w:szCs w:val="20"/>
        </w:rPr>
      </w:pPr>
      <w:r w:rsidRPr="000800F7">
        <w:rPr>
          <w:rFonts w:ascii="Cambria" w:hAnsi="Cambria" w:cs="Times New Roman"/>
          <w:b/>
          <w:bCs/>
          <w:sz w:val="20"/>
          <w:szCs w:val="20"/>
        </w:rPr>
        <w:t xml:space="preserve">Section </w:t>
      </w:r>
      <w:r w:rsidR="00142B7A">
        <w:rPr>
          <w:rFonts w:ascii="Cambria" w:hAnsi="Cambria" w:cs="Times New Roman"/>
          <w:b/>
          <w:bCs/>
          <w:sz w:val="20"/>
          <w:szCs w:val="20"/>
        </w:rPr>
        <w:t>2</w:t>
      </w:r>
      <w:r w:rsidRPr="000800F7">
        <w:rPr>
          <w:rFonts w:ascii="Cambria" w:hAnsi="Cambria" w:cs="Times New Roman"/>
          <w:b/>
          <w:bCs/>
          <w:sz w:val="20"/>
          <w:szCs w:val="20"/>
        </w:rPr>
        <w:t xml:space="preserve">: </w:t>
      </w:r>
      <w:r w:rsidR="0075582C">
        <w:rPr>
          <w:rFonts w:ascii="Cambria" w:hAnsi="Cambria" w:cs="Times New Roman"/>
          <w:b/>
          <w:bCs/>
          <w:sz w:val="20"/>
          <w:szCs w:val="20"/>
        </w:rPr>
        <w:t>Information on conservation and management measures</w:t>
      </w:r>
    </w:p>
    <w:p w14:paraId="18A79C93" w14:textId="7E6EFC75" w:rsidR="00634CBF" w:rsidRPr="000800F7" w:rsidRDefault="0075582C" w:rsidP="00634CBF">
      <w:pPr>
        <w:tabs>
          <w:tab w:val="left" w:pos="6720"/>
        </w:tabs>
        <w:rPr>
          <w:rFonts w:ascii="Cambria" w:hAnsi="Cambria" w:cs="Times New Roman"/>
          <w:b/>
          <w:bCs/>
          <w:sz w:val="20"/>
          <w:szCs w:val="20"/>
        </w:rPr>
      </w:pPr>
      <w:r>
        <w:rPr>
          <w:rFonts w:ascii="Cambria" w:hAnsi="Cambria" w:cs="Times New Roman"/>
          <w:b/>
          <w:bCs/>
          <w:sz w:val="20"/>
          <w:szCs w:val="20"/>
        </w:rPr>
        <w:t xml:space="preserve">2.1 </w:t>
      </w:r>
      <w:r w:rsidR="00634CBF" w:rsidRPr="000800F7">
        <w:rPr>
          <w:rFonts w:ascii="Cambria" w:hAnsi="Cambria" w:cs="Times New Roman"/>
          <w:b/>
          <w:bCs/>
          <w:sz w:val="20"/>
          <w:szCs w:val="20"/>
        </w:rPr>
        <w:t>Implementation of ICCAT Conservation and Management Measures</w:t>
      </w:r>
    </w:p>
    <w:p w14:paraId="2C3F4108" w14:textId="363D896C" w:rsidR="00634CBF" w:rsidRPr="000800F7" w:rsidRDefault="00634CBF" w:rsidP="00634CBF">
      <w:pPr>
        <w:tabs>
          <w:tab w:val="left" w:pos="6720"/>
        </w:tabs>
        <w:rPr>
          <w:rFonts w:ascii="Cambria" w:hAnsi="Cambria" w:cs="Times New Roman"/>
          <w:sz w:val="20"/>
          <w:szCs w:val="20"/>
        </w:rPr>
      </w:pPr>
      <w:r w:rsidRPr="000800F7">
        <w:rPr>
          <w:rFonts w:ascii="Cambria" w:hAnsi="Cambria" w:cs="Times New Roman"/>
          <w:sz w:val="20"/>
          <w:szCs w:val="20"/>
        </w:rPr>
        <w:t xml:space="preserve">All </w:t>
      </w:r>
      <w:r w:rsidR="000B4BF3" w:rsidRPr="000800F7">
        <w:rPr>
          <w:rFonts w:ascii="Cambria" w:hAnsi="Cambria" w:cs="Times New Roman"/>
          <w:sz w:val="20"/>
          <w:szCs w:val="20"/>
        </w:rPr>
        <w:t>Belize flagged</w:t>
      </w:r>
      <w:r w:rsidRPr="000800F7">
        <w:rPr>
          <w:rFonts w:ascii="Cambria" w:hAnsi="Cambria" w:cs="Times New Roman"/>
          <w:sz w:val="20"/>
          <w:szCs w:val="20"/>
        </w:rPr>
        <w:t xml:space="preserve"> fishing vessels </w:t>
      </w:r>
      <w:r w:rsidR="00142B7A">
        <w:rPr>
          <w:rFonts w:ascii="Cambria" w:hAnsi="Cambria" w:cs="Times New Roman"/>
          <w:sz w:val="20"/>
          <w:szCs w:val="20"/>
        </w:rPr>
        <w:t>that</w:t>
      </w:r>
      <w:r w:rsidRPr="000800F7">
        <w:rPr>
          <w:rFonts w:ascii="Cambria" w:hAnsi="Cambria" w:cs="Times New Roman"/>
          <w:sz w:val="20"/>
          <w:szCs w:val="20"/>
        </w:rPr>
        <w:t xml:space="preserve"> operate in the ICCAT Convention Area are compliant with ICCAT’s Conservation and Management Measures as well as </w:t>
      </w:r>
      <w:r w:rsidR="000B4BF3" w:rsidRPr="000800F7">
        <w:rPr>
          <w:rFonts w:ascii="Cambria" w:hAnsi="Cambria" w:cs="Times New Roman"/>
          <w:sz w:val="20"/>
          <w:szCs w:val="20"/>
        </w:rPr>
        <w:t>Belize’s n</w:t>
      </w:r>
      <w:r w:rsidRPr="000800F7">
        <w:rPr>
          <w:rFonts w:ascii="Cambria" w:hAnsi="Cambria" w:cs="Times New Roman"/>
          <w:sz w:val="20"/>
          <w:szCs w:val="20"/>
        </w:rPr>
        <w:t xml:space="preserve">ational </w:t>
      </w:r>
      <w:r w:rsidR="000B4BF3" w:rsidRPr="000800F7">
        <w:rPr>
          <w:rFonts w:ascii="Cambria" w:hAnsi="Cambria" w:cs="Times New Roman"/>
          <w:sz w:val="20"/>
          <w:szCs w:val="20"/>
        </w:rPr>
        <w:t>l</w:t>
      </w:r>
      <w:r w:rsidRPr="000800F7">
        <w:rPr>
          <w:rFonts w:ascii="Cambria" w:hAnsi="Cambria" w:cs="Times New Roman"/>
          <w:sz w:val="20"/>
          <w:szCs w:val="20"/>
        </w:rPr>
        <w:t xml:space="preserve">aws and </w:t>
      </w:r>
      <w:r w:rsidR="000B4BF3" w:rsidRPr="000800F7">
        <w:rPr>
          <w:rFonts w:ascii="Cambria" w:hAnsi="Cambria" w:cs="Times New Roman"/>
          <w:sz w:val="20"/>
          <w:szCs w:val="20"/>
        </w:rPr>
        <w:t>other i</w:t>
      </w:r>
      <w:r w:rsidRPr="000800F7">
        <w:rPr>
          <w:rFonts w:ascii="Cambria" w:hAnsi="Cambria" w:cs="Times New Roman"/>
          <w:sz w:val="20"/>
          <w:szCs w:val="20"/>
        </w:rPr>
        <w:t xml:space="preserve">nternational </w:t>
      </w:r>
      <w:r w:rsidR="000B4BF3" w:rsidRPr="000800F7">
        <w:rPr>
          <w:rFonts w:ascii="Cambria" w:hAnsi="Cambria" w:cs="Times New Roman"/>
          <w:sz w:val="20"/>
          <w:szCs w:val="20"/>
        </w:rPr>
        <w:t>r</w:t>
      </w:r>
      <w:r w:rsidRPr="000800F7">
        <w:rPr>
          <w:rFonts w:ascii="Cambria" w:hAnsi="Cambria" w:cs="Times New Roman"/>
          <w:sz w:val="20"/>
          <w:szCs w:val="20"/>
        </w:rPr>
        <w:t>egulations.</w:t>
      </w:r>
    </w:p>
    <w:p w14:paraId="570EA65A" w14:textId="0599DBC1" w:rsidR="00B56168" w:rsidRPr="000800F7" w:rsidRDefault="00B56168" w:rsidP="00634CBF">
      <w:pPr>
        <w:tabs>
          <w:tab w:val="left" w:pos="6720"/>
        </w:tabs>
        <w:rPr>
          <w:rFonts w:ascii="Cambria" w:hAnsi="Cambria" w:cs="Times New Roman"/>
          <w:sz w:val="20"/>
          <w:szCs w:val="20"/>
        </w:rPr>
      </w:pPr>
      <w:r w:rsidRPr="000800F7">
        <w:rPr>
          <w:rFonts w:ascii="Cambria" w:hAnsi="Cambria" w:cs="Times New Roman"/>
          <w:sz w:val="20"/>
          <w:szCs w:val="20"/>
        </w:rPr>
        <w:t xml:space="preserve">The general report on compliance with all relevant measures has been submitted via the </w:t>
      </w:r>
      <w:r w:rsidR="000B4BF3" w:rsidRPr="000800F7">
        <w:rPr>
          <w:rFonts w:ascii="Cambria" w:hAnsi="Cambria" w:cs="Times New Roman"/>
          <w:sz w:val="20"/>
          <w:szCs w:val="20"/>
        </w:rPr>
        <w:t>IOMS</w:t>
      </w:r>
      <w:r w:rsidRPr="000800F7">
        <w:rPr>
          <w:rFonts w:ascii="Cambria" w:hAnsi="Cambria" w:cs="Times New Roman"/>
          <w:sz w:val="20"/>
          <w:szCs w:val="20"/>
        </w:rPr>
        <w:t xml:space="preserve"> platform.</w:t>
      </w:r>
    </w:p>
    <w:p w14:paraId="0A10E796" w14:textId="77777777" w:rsidR="000C1D27" w:rsidRPr="000800F7" w:rsidRDefault="000C1D27" w:rsidP="000C1D27">
      <w:pPr>
        <w:jc w:val="both"/>
        <w:rPr>
          <w:rFonts w:ascii="Cambria" w:hAnsi="Cambria" w:cs="Times New Roman"/>
          <w:sz w:val="20"/>
          <w:szCs w:val="20"/>
          <w:lang w:val="en-IE"/>
        </w:rPr>
      </w:pPr>
      <w:r w:rsidRPr="000800F7">
        <w:rPr>
          <w:rFonts w:ascii="Cambria" w:hAnsi="Cambria" w:cs="Times New Roman"/>
          <w:sz w:val="20"/>
          <w:szCs w:val="20"/>
          <w:lang w:val="en-IE"/>
        </w:rPr>
        <w:t>Belize has taken the following measures to ensure compliance with ICCAT conservation.</w:t>
      </w:r>
    </w:p>
    <w:p w14:paraId="459110E0" w14:textId="117B6189"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Belize adopted a revised High Seas Fisheries Act in 2013</w:t>
      </w:r>
      <w:r w:rsidR="00B44035">
        <w:rPr>
          <w:rFonts w:cs="Times New Roman"/>
          <w:szCs w:val="20"/>
          <w:lang w:val="en-IE"/>
        </w:rPr>
        <w:t>, as procedurally updated in 2023,</w:t>
      </w:r>
      <w:r w:rsidRPr="000800F7">
        <w:rPr>
          <w:rFonts w:cs="Times New Roman"/>
          <w:szCs w:val="20"/>
          <w:lang w:val="en-IE"/>
        </w:rPr>
        <w:t xml:space="preserve"> which allows for all conservation and management measures to be implemented through legally binding circulars.  </w:t>
      </w:r>
      <w:r w:rsidR="000B4BF3" w:rsidRPr="000800F7">
        <w:rPr>
          <w:rFonts w:cs="Times New Roman"/>
          <w:szCs w:val="20"/>
          <w:lang w:val="en-IE"/>
        </w:rPr>
        <w:t>A legislative review is scheduled to take place shortly.</w:t>
      </w:r>
    </w:p>
    <w:p w14:paraId="694141BB" w14:textId="77777777" w:rsidR="000C1D27" w:rsidRPr="000800F7" w:rsidRDefault="000C1D27" w:rsidP="000C1D27">
      <w:pPr>
        <w:pStyle w:val="ListParagraph"/>
        <w:spacing w:after="0" w:line="240" w:lineRule="auto"/>
        <w:jc w:val="both"/>
        <w:rPr>
          <w:rFonts w:cs="Times New Roman"/>
          <w:szCs w:val="20"/>
          <w:lang w:val="en-IE"/>
        </w:rPr>
      </w:pPr>
    </w:p>
    <w:p w14:paraId="07839368" w14:textId="0155B92D"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 xml:space="preserve">In addition to the adoption of an amended Act, we also adopted in 2014, </w:t>
      </w:r>
      <w:r w:rsidR="0075582C">
        <w:rPr>
          <w:rFonts w:cs="Times New Roman"/>
          <w:szCs w:val="20"/>
          <w:lang w:val="en-IE"/>
        </w:rPr>
        <w:t xml:space="preserve">the </w:t>
      </w:r>
      <w:r w:rsidRPr="000800F7">
        <w:rPr>
          <w:rFonts w:cs="Times New Roman"/>
          <w:szCs w:val="20"/>
          <w:lang w:val="en-IE"/>
        </w:rPr>
        <w:t>Licensing, Sanction and Monitoring</w:t>
      </w:r>
      <w:r w:rsidR="0075582C">
        <w:rPr>
          <w:rFonts w:cs="Times New Roman"/>
          <w:szCs w:val="20"/>
          <w:lang w:val="en-IE"/>
        </w:rPr>
        <w:t>,</w:t>
      </w:r>
      <w:r w:rsidRPr="000800F7">
        <w:rPr>
          <w:rFonts w:cs="Times New Roman"/>
          <w:szCs w:val="20"/>
          <w:lang w:val="en-IE"/>
        </w:rPr>
        <w:t xml:space="preserve"> Control and Surveillance Regulations</w:t>
      </w:r>
      <w:r w:rsidR="000B4BF3" w:rsidRPr="000800F7">
        <w:rPr>
          <w:rFonts w:cs="Times New Roman"/>
          <w:szCs w:val="20"/>
          <w:lang w:val="en-IE"/>
        </w:rPr>
        <w:t xml:space="preserve"> which are </w:t>
      </w:r>
      <w:r w:rsidR="00D855CA">
        <w:rPr>
          <w:rFonts w:cs="Times New Roman"/>
          <w:szCs w:val="20"/>
          <w:lang w:val="en-IE"/>
        </w:rPr>
        <w:t xml:space="preserve">all </w:t>
      </w:r>
      <w:r w:rsidR="000B4BF3" w:rsidRPr="000800F7">
        <w:rPr>
          <w:rFonts w:cs="Times New Roman"/>
          <w:szCs w:val="20"/>
          <w:lang w:val="en-IE"/>
        </w:rPr>
        <w:t>slated to undergo a legislative review</w:t>
      </w:r>
      <w:r w:rsidRPr="000800F7">
        <w:rPr>
          <w:rFonts w:cs="Times New Roman"/>
          <w:szCs w:val="20"/>
          <w:lang w:val="en-IE"/>
        </w:rPr>
        <w:t>.</w:t>
      </w:r>
    </w:p>
    <w:p w14:paraId="5DBAA28B" w14:textId="77777777" w:rsidR="000C1D27" w:rsidRPr="000800F7" w:rsidRDefault="000C1D27" w:rsidP="000C1D27">
      <w:pPr>
        <w:pStyle w:val="ListParagraph"/>
        <w:spacing w:after="0" w:line="240" w:lineRule="auto"/>
        <w:jc w:val="both"/>
        <w:rPr>
          <w:rFonts w:cs="Times New Roman"/>
          <w:szCs w:val="20"/>
          <w:lang w:val="en-IE"/>
        </w:rPr>
      </w:pPr>
    </w:p>
    <w:p w14:paraId="5BFA9D50" w14:textId="7E2CB096"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 xml:space="preserve">In 2014 we also adopted a National Plan of Action to Prevent, Deter and Eliminate IUU Fishing.  </w:t>
      </w:r>
      <w:r w:rsidR="000B4BF3" w:rsidRPr="000800F7">
        <w:rPr>
          <w:rFonts w:cs="Times New Roman"/>
          <w:szCs w:val="20"/>
          <w:lang w:val="en-IE"/>
        </w:rPr>
        <w:t>This document will also be included in our legislative review.</w:t>
      </w:r>
    </w:p>
    <w:p w14:paraId="3871F8B4" w14:textId="77777777" w:rsidR="000C1D27" w:rsidRPr="000800F7" w:rsidRDefault="000C1D27" w:rsidP="000C1D27">
      <w:pPr>
        <w:pStyle w:val="ListParagraph"/>
        <w:spacing w:after="0" w:line="240" w:lineRule="auto"/>
        <w:jc w:val="both"/>
        <w:rPr>
          <w:rFonts w:cs="Times New Roman"/>
          <w:szCs w:val="20"/>
          <w:lang w:val="en-IE"/>
        </w:rPr>
      </w:pPr>
    </w:p>
    <w:p w14:paraId="075EE7C9" w14:textId="4A57C943"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Belize adopted a Fleet Policy in 2014 as a measure to effectively manage our fleet’s expansion.  This Policy was amended in June 2018</w:t>
      </w:r>
      <w:r w:rsidR="00D855CA">
        <w:rPr>
          <w:rFonts w:cs="Times New Roman"/>
          <w:szCs w:val="20"/>
          <w:lang w:val="en-IE"/>
        </w:rPr>
        <w:t xml:space="preserve"> and is also expected to undergo another amendment in 2025. </w:t>
      </w:r>
    </w:p>
    <w:p w14:paraId="5EEECE0E" w14:textId="77777777" w:rsidR="000C1D27" w:rsidRPr="000800F7" w:rsidRDefault="000C1D27" w:rsidP="000C1D27">
      <w:pPr>
        <w:pStyle w:val="ListParagraph"/>
        <w:spacing w:after="0" w:line="240" w:lineRule="auto"/>
        <w:jc w:val="both"/>
        <w:rPr>
          <w:rFonts w:cs="Times New Roman"/>
          <w:szCs w:val="20"/>
          <w:lang w:val="en-IE"/>
        </w:rPr>
      </w:pPr>
    </w:p>
    <w:p w14:paraId="0A63C63B" w14:textId="77777777"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Belize launched its Fisheries Monitoring Centre in 2014 which operates under the corporate structure of the BHSFU.</w:t>
      </w:r>
    </w:p>
    <w:p w14:paraId="30B8826D" w14:textId="77777777" w:rsidR="000C1D27" w:rsidRPr="000800F7" w:rsidRDefault="000C1D27" w:rsidP="000C1D27">
      <w:pPr>
        <w:pStyle w:val="ListParagraph"/>
        <w:spacing w:after="0" w:line="240" w:lineRule="auto"/>
        <w:jc w:val="both"/>
        <w:rPr>
          <w:rFonts w:cs="Times New Roman"/>
          <w:szCs w:val="20"/>
          <w:lang w:val="en-IE"/>
        </w:rPr>
      </w:pPr>
    </w:p>
    <w:p w14:paraId="317063E5" w14:textId="694AD39C" w:rsidR="000C1D2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 xml:space="preserve">Belize adopted its National Plan of Action for the Conservation of Sharks on the High Seas and </w:t>
      </w:r>
      <w:r w:rsidR="00D855CA">
        <w:rPr>
          <w:rFonts w:cs="Times New Roman"/>
          <w:szCs w:val="20"/>
          <w:lang w:val="en-IE"/>
        </w:rPr>
        <w:t xml:space="preserve">is </w:t>
      </w:r>
      <w:r w:rsidRPr="000800F7">
        <w:rPr>
          <w:rFonts w:cs="Times New Roman"/>
          <w:szCs w:val="20"/>
          <w:lang w:val="en-IE"/>
        </w:rPr>
        <w:t xml:space="preserve">currently working </w:t>
      </w:r>
      <w:r w:rsidR="000B4BF3" w:rsidRPr="000800F7">
        <w:rPr>
          <w:rFonts w:cs="Times New Roman"/>
          <w:szCs w:val="20"/>
          <w:lang w:val="en-IE"/>
        </w:rPr>
        <w:t>on a holistic plan to capture both high seas and domestic shark fisheries</w:t>
      </w:r>
      <w:r w:rsidRPr="000800F7">
        <w:rPr>
          <w:rFonts w:cs="Times New Roman"/>
          <w:szCs w:val="20"/>
          <w:lang w:val="en-IE"/>
        </w:rPr>
        <w:t>.</w:t>
      </w:r>
    </w:p>
    <w:p w14:paraId="662980E4" w14:textId="77777777" w:rsidR="0075582C" w:rsidRPr="0075582C" w:rsidRDefault="0075582C" w:rsidP="0075582C">
      <w:pPr>
        <w:pStyle w:val="ListParagraph"/>
        <w:rPr>
          <w:rFonts w:cs="Times New Roman"/>
          <w:szCs w:val="20"/>
          <w:lang w:val="en-IE"/>
        </w:rPr>
      </w:pPr>
    </w:p>
    <w:p w14:paraId="2EED718A" w14:textId="15B57A8B" w:rsidR="0075582C" w:rsidRPr="000800F7" w:rsidRDefault="0075582C" w:rsidP="000C1D27">
      <w:pPr>
        <w:pStyle w:val="ListParagraph"/>
        <w:numPr>
          <w:ilvl w:val="0"/>
          <w:numId w:val="1"/>
        </w:numPr>
        <w:spacing w:after="0" w:line="240" w:lineRule="auto"/>
        <w:jc w:val="both"/>
        <w:rPr>
          <w:rFonts w:cs="Times New Roman"/>
          <w:szCs w:val="20"/>
          <w:lang w:val="en-IE"/>
        </w:rPr>
      </w:pPr>
      <w:r>
        <w:rPr>
          <w:rFonts w:cs="Times New Roman"/>
          <w:szCs w:val="20"/>
          <w:lang w:val="en-IE"/>
        </w:rPr>
        <w:t xml:space="preserve">Belize </w:t>
      </w:r>
      <w:r w:rsidR="007A5187">
        <w:rPr>
          <w:rFonts w:cs="Times New Roman"/>
          <w:szCs w:val="20"/>
          <w:lang w:val="en-IE"/>
        </w:rPr>
        <w:t xml:space="preserve">conducted an E-NDF for Blue Sharks and adopted </w:t>
      </w:r>
      <w:r>
        <w:rPr>
          <w:rFonts w:cs="Times New Roman"/>
          <w:szCs w:val="20"/>
          <w:lang w:val="en-IE"/>
        </w:rPr>
        <w:t xml:space="preserve">a Management Plan for Blue Sharks in 2024 to effectively manage </w:t>
      </w:r>
      <w:r w:rsidR="007A5187">
        <w:rPr>
          <w:rFonts w:cs="Times New Roman"/>
          <w:szCs w:val="20"/>
          <w:lang w:val="en-IE"/>
        </w:rPr>
        <w:t xml:space="preserve">the targeting and by-catch of Blue Sharks in the Atlantic Ocean. </w:t>
      </w:r>
      <w:r>
        <w:rPr>
          <w:rFonts w:cs="Times New Roman"/>
          <w:szCs w:val="20"/>
          <w:lang w:val="en-IE"/>
        </w:rPr>
        <w:t xml:space="preserve"> </w:t>
      </w:r>
    </w:p>
    <w:p w14:paraId="3FB508EE" w14:textId="77777777" w:rsidR="000C1D27" w:rsidRPr="000800F7" w:rsidRDefault="000C1D27" w:rsidP="000C1D27">
      <w:pPr>
        <w:pStyle w:val="ListParagraph"/>
        <w:spacing w:after="0" w:line="240" w:lineRule="auto"/>
        <w:jc w:val="both"/>
        <w:rPr>
          <w:rFonts w:cs="Times New Roman"/>
          <w:szCs w:val="20"/>
          <w:lang w:val="en-IE"/>
        </w:rPr>
      </w:pPr>
    </w:p>
    <w:p w14:paraId="1F2469E8" w14:textId="05C1E8BE"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 xml:space="preserve">In 2015 we adopted our National Inspection Plan for our High Seas Fleet.  This plan </w:t>
      </w:r>
      <w:r w:rsidR="000B4BF3" w:rsidRPr="000800F7">
        <w:rPr>
          <w:rFonts w:cs="Times New Roman"/>
          <w:szCs w:val="20"/>
          <w:lang w:val="en-IE"/>
        </w:rPr>
        <w:t>was</w:t>
      </w:r>
      <w:r w:rsidRPr="000800F7">
        <w:rPr>
          <w:rFonts w:cs="Times New Roman"/>
          <w:szCs w:val="20"/>
          <w:lang w:val="en-IE"/>
        </w:rPr>
        <w:t xml:space="preserve"> revised in 2018.</w:t>
      </w:r>
    </w:p>
    <w:p w14:paraId="52FF9BC8" w14:textId="77777777" w:rsidR="000C1D27" w:rsidRPr="000800F7" w:rsidRDefault="000C1D27" w:rsidP="000C1D27">
      <w:pPr>
        <w:pStyle w:val="ListParagraph"/>
        <w:spacing w:after="0" w:line="240" w:lineRule="auto"/>
        <w:jc w:val="both"/>
        <w:rPr>
          <w:rFonts w:cs="Times New Roman"/>
          <w:szCs w:val="20"/>
          <w:lang w:val="en-IE"/>
        </w:rPr>
      </w:pPr>
    </w:p>
    <w:p w14:paraId="43AAE12C" w14:textId="77777777" w:rsidR="000B4BF3" w:rsidRPr="000800F7" w:rsidRDefault="000C1D27" w:rsidP="000B4BF3">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In 2016, Belize adopted its National Plan of Action for Reducing Incidental Catch of Seabirds in Long Line Fisheries.</w:t>
      </w:r>
      <w:r w:rsidR="000B4BF3" w:rsidRPr="000800F7">
        <w:rPr>
          <w:rFonts w:cs="Times New Roman"/>
          <w:szCs w:val="20"/>
          <w:lang w:val="en-IE"/>
        </w:rPr>
        <w:t xml:space="preserve"> This document will also be included in our legislative review.</w:t>
      </w:r>
    </w:p>
    <w:p w14:paraId="5C6C7A9D" w14:textId="77777777" w:rsidR="000C1D27" w:rsidRPr="000800F7" w:rsidRDefault="000C1D27" w:rsidP="000C1D27">
      <w:pPr>
        <w:pStyle w:val="ListParagraph"/>
        <w:spacing w:after="0" w:line="240" w:lineRule="auto"/>
        <w:jc w:val="both"/>
        <w:rPr>
          <w:rFonts w:cs="Times New Roman"/>
          <w:szCs w:val="20"/>
          <w:lang w:val="en-IE"/>
        </w:rPr>
      </w:pPr>
    </w:p>
    <w:p w14:paraId="48A8C8C1" w14:textId="4D609C2F"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In May 2016, we issued Sea Turtle Handling Guidelines to all vessel owners and operators.</w:t>
      </w:r>
      <w:r w:rsidR="00271615" w:rsidRPr="000800F7">
        <w:rPr>
          <w:rFonts w:cs="Times New Roman"/>
          <w:szCs w:val="20"/>
          <w:lang w:val="en-IE"/>
        </w:rPr>
        <w:t xml:space="preserve">  This was updated in 2021.</w:t>
      </w:r>
    </w:p>
    <w:p w14:paraId="0E2A6749" w14:textId="77777777" w:rsidR="000C1D27" w:rsidRPr="000800F7" w:rsidRDefault="000C1D27" w:rsidP="000C1D27">
      <w:pPr>
        <w:pStyle w:val="ListParagraph"/>
        <w:spacing w:after="0" w:line="240" w:lineRule="auto"/>
        <w:jc w:val="both"/>
        <w:rPr>
          <w:rFonts w:cs="Times New Roman"/>
          <w:szCs w:val="20"/>
          <w:lang w:val="en-IE"/>
        </w:rPr>
      </w:pPr>
    </w:p>
    <w:p w14:paraId="0BC926D3" w14:textId="77777777"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Belize implemented its observer program in 2014.  However, this has been outsourced and is managed by Capricorn Fisheries.</w:t>
      </w:r>
    </w:p>
    <w:p w14:paraId="3EE3352F" w14:textId="77777777" w:rsidR="000C1D27" w:rsidRPr="000800F7" w:rsidRDefault="000C1D27" w:rsidP="000C1D27">
      <w:pPr>
        <w:pStyle w:val="ListParagraph"/>
        <w:spacing w:after="0" w:line="240" w:lineRule="auto"/>
        <w:jc w:val="both"/>
        <w:rPr>
          <w:rFonts w:cs="Times New Roman"/>
          <w:szCs w:val="20"/>
          <w:lang w:val="en-IE"/>
        </w:rPr>
      </w:pPr>
    </w:p>
    <w:p w14:paraId="2D7C1F52" w14:textId="77777777"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 xml:space="preserve">Belize adopted an Observer Policy for the implementation of a National Observer Program. </w:t>
      </w:r>
    </w:p>
    <w:p w14:paraId="0DCA5F10" w14:textId="77777777" w:rsidR="000C1D27" w:rsidRPr="000800F7" w:rsidRDefault="000C1D27" w:rsidP="000C1D27">
      <w:pPr>
        <w:pStyle w:val="ListParagraph"/>
        <w:spacing w:after="0" w:line="240" w:lineRule="auto"/>
        <w:jc w:val="both"/>
        <w:rPr>
          <w:rFonts w:cs="Times New Roman"/>
          <w:szCs w:val="20"/>
          <w:lang w:val="en-IE"/>
        </w:rPr>
      </w:pPr>
    </w:p>
    <w:p w14:paraId="27ADAD39" w14:textId="6033910E" w:rsidR="000C1D27" w:rsidRPr="000800F7" w:rsidRDefault="000C1D27"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lastRenderedPageBreak/>
        <w:t>Belize adopted a Licensing Policy in 2018</w:t>
      </w:r>
      <w:r w:rsidR="00271615" w:rsidRPr="000800F7">
        <w:rPr>
          <w:rFonts w:cs="Times New Roman"/>
          <w:szCs w:val="20"/>
          <w:lang w:val="en-IE"/>
        </w:rPr>
        <w:t xml:space="preserve"> </w:t>
      </w:r>
      <w:r w:rsidRPr="000800F7">
        <w:rPr>
          <w:rFonts w:cs="Times New Roman"/>
          <w:szCs w:val="20"/>
          <w:lang w:val="en-IE"/>
        </w:rPr>
        <w:t>to further support our Licensing Regulation.</w:t>
      </w:r>
    </w:p>
    <w:p w14:paraId="716A54E3" w14:textId="77777777" w:rsidR="00271615" w:rsidRPr="000800F7" w:rsidRDefault="00271615" w:rsidP="00271615">
      <w:pPr>
        <w:pStyle w:val="ListParagraph"/>
        <w:rPr>
          <w:rFonts w:cs="Times New Roman"/>
          <w:szCs w:val="20"/>
          <w:lang w:val="en-IE"/>
        </w:rPr>
      </w:pPr>
    </w:p>
    <w:p w14:paraId="3550A22C" w14:textId="19B1AAD3" w:rsidR="00271615" w:rsidRPr="000800F7" w:rsidRDefault="00271615"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Belize adopted in 2021 a Quota Management Policy</w:t>
      </w:r>
      <w:r w:rsidR="000B4BF3" w:rsidRPr="000800F7">
        <w:rPr>
          <w:rFonts w:cs="Times New Roman"/>
          <w:szCs w:val="20"/>
          <w:lang w:val="en-IE"/>
        </w:rPr>
        <w:t>.</w:t>
      </w:r>
    </w:p>
    <w:p w14:paraId="5BC8FA19" w14:textId="77777777" w:rsidR="00271615" w:rsidRPr="000800F7" w:rsidRDefault="00271615" w:rsidP="00271615">
      <w:pPr>
        <w:pStyle w:val="ListParagraph"/>
        <w:rPr>
          <w:rFonts w:cs="Times New Roman"/>
          <w:szCs w:val="20"/>
          <w:lang w:val="en-IE"/>
        </w:rPr>
      </w:pPr>
    </w:p>
    <w:p w14:paraId="1FF6D7FE" w14:textId="325FB5D6" w:rsidR="00271615" w:rsidRDefault="00271615" w:rsidP="000C1D27">
      <w:pPr>
        <w:pStyle w:val="ListParagraph"/>
        <w:numPr>
          <w:ilvl w:val="0"/>
          <w:numId w:val="1"/>
        </w:numPr>
        <w:spacing w:after="0" w:line="240" w:lineRule="auto"/>
        <w:jc w:val="both"/>
        <w:rPr>
          <w:rFonts w:cs="Times New Roman"/>
          <w:szCs w:val="20"/>
          <w:lang w:val="en-IE"/>
        </w:rPr>
      </w:pPr>
      <w:r w:rsidRPr="000800F7">
        <w:rPr>
          <w:rFonts w:cs="Times New Roman"/>
          <w:szCs w:val="20"/>
          <w:lang w:val="en-IE"/>
        </w:rPr>
        <w:t>Belize adopted in 2021 an Administrative Sanction and Assessment Policy</w:t>
      </w:r>
      <w:r w:rsidR="00D855CA">
        <w:rPr>
          <w:rFonts w:cs="Times New Roman"/>
          <w:szCs w:val="20"/>
          <w:lang w:val="en-IE"/>
        </w:rPr>
        <w:t xml:space="preserve"> to further complement its Sanctions Regulations</w:t>
      </w:r>
      <w:r w:rsidR="000B4BF3" w:rsidRPr="000800F7">
        <w:rPr>
          <w:rFonts w:cs="Times New Roman"/>
          <w:szCs w:val="20"/>
          <w:lang w:val="en-IE"/>
        </w:rPr>
        <w:t>.</w:t>
      </w:r>
    </w:p>
    <w:p w14:paraId="6231BC86" w14:textId="77777777" w:rsidR="007A5187" w:rsidRPr="007A5187" w:rsidRDefault="007A5187" w:rsidP="007A5187">
      <w:pPr>
        <w:pStyle w:val="ListParagraph"/>
        <w:rPr>
          <w:rFonts w:cs="Times New Roman"/>
          <w:szCs w:val="20"/>
          <w:lang w:val="en-IE"/>
        </w:rPr>
      </w:pPr>
    </w:p>
    <w:p w14:paraId="7BC57BF7" w14:textId="570E7A96" w:rsidR="007A5187" w:rsidRDefault="007A5187" w:rsidP="000C1D27">
      <w:pPr>
        <w:pStyle w:val="ListParagraph"/>
        <w:numPr>
          <w:ilvl w:val="0"/>
          <w:numId w:val="1"/>
        </w:numPr>
        <w:spacing w:after="0" w:line="240" w:lineRule="auto"/>
        <w:jc w:val="both"/>
        <w:rPr>
          <w:rFonts w:cs="Times New Roman"/>
          <w:szCs w:val="20"/>
          <w:lang w:val="en-IE"/>
        </w:rPr>
      </w:pPr>
      <w:r>
        <w:rPr>
          <w:rFonts w:cs="Times New Roman"/>
          <w:szCs w:val="20"/>
          <w:lang w:val="en-IE"/>
        </w:rPr>
        <w:t xml:space="preserve">Belize adopted a Management Plan for Fish Aggregating Devices in 2022. </w:t>
      </w:r>
    </w:p>
    <w:p w14:paraId="7242A629" w14:textId="77777777" w:rsidR="00F24F98" w:rsidRPr="00F24F98" w:rsidRDefault="00F24F98" w:rsidP="00F24F98">
      <w:pPr>
        <w:pStyle w:val="ListParagraph"/>
        <w:rPr>
          <w:rFonts w:cs="Times New Roman"/>
          <w:szCs w:val="20"/>
          <w:lang w:val="en-IE"/>
        </w:rPr>
      </w:pPr>
    </w:p>
    <w:p w14:paraId="46D19B61" w14:textId="4234EE97" w:rsidR="00F24F98" w:rsidRPr="000800F7" w:rsidRDefault="00F24F98" w:rsidP="000C1D27">
      <w:pPr>
        <w:pStyle w:val="ListParagraph"/>
        <w:numPr>
          <w:ilvl w:val="0"/>
          <w:numId w:val="1"/>
        </w:numPr>
        <w:spacing w:after="0" w:line="240" w:lineRule="auto"/>
        <w:jc w:val="both"/>
        <w:rPr>
          <w:rFonts w:cs="Times New Roman"/>
          <w:szCs w:val="20"/>
          <w:lang w:val="en-IE"/>
        </w:rPr>
      </w:pPr>
      <w:r>
        <w:rPr>
          <w:rFonts w:cs="Times New Roman"/>
          <w:szCs w:val="20"/>
          <w:lang w:val="en-IE"/>
        </w:rPr>
        <w:t xml:space="preserve">Belize developed a Non-Detrimental Finding Report on Blue Shark that was submitted to CITES and adopted a Blue Shark Management Plan for the Atlantic in 2024. </w:t>
      </w:r>
    </w:p>
    <w:p w14:paraId="37C69091" w14:textId="77777777" w:rsidR="000C1D27" w:rsidRPr="000800F7" w:rsidRDefault="000C1D27" w:rsidP="000C1D27">
      <w:pPr>
        <w:jc w:val="both"/>
        <w:rPr>
          <w:rFonts w:ascii="Cambria" w:hAnsi="Cambria" w:cs="Times New Roman"/>
          <w:b/>
          <w:i/>
          <w:sz w:val="20"/>
          <w:szCs w:val="20"/>
          <w:lang w:val="en-IE"/>
        </w:rPr>
      </w:pPr>
    </w:p>
    <w:p w14:paraId="669022A7" w14:textId="6B6A441E" w:rsidR="000C1D27" w:rsidRPr="000800F7" w:rsidRDefault="007A5187" w:rsidP="000C1D27">
      <w:pPr>
        <w:jc w:val="both"/>
        <w:rPr>
          <w:rFonts w:ascii="Cambria" w:hAnsi="Cambria" w:cs="Times New Roman"/>
          <w:b/>
          <w:i/>
          <w:sz w:val="20"/>
          <w:szCs w:val="20"/>
          <w:lang w:val="en-IE"/>
        </w:rPr>
      </w:pPr>
      <w:r>
        <w:rPr>
          <w:rFonts w:ascii="Cambria" w:hAnsi="Cambria" w:cs="Times New Roman"/>
          <w:b/>
          <w:i/>
          <w:sz w:val="20"/>
          <w:szCs w:val="20"/>
          <w:lang w:val="en-IE"/>
        </w:rPr>
        <w:t xml:space="preserve">2.2 </w:t>
      </w:r>
      <w:r w:rsidR="000C1D27" w:rsidRPr="000800F7">
        <w:rPr>
          <w:rFonts w:ascii="Cambria" w:hAnsi="Cambria" w:cs="Times New Roman"/>
          <w:b/>
          <w:i/>
          <w:sz w:val="20"/>
          <w:szCs w:val="20"/>
          <w:lang w:val="en-IE"/>
        </w:rPr>
        <w:t>Difficulties encountered in the implementation and compliance with ICCAT Conservation and Management Measures</w:t>
      </w:r>
    </w:p>
    <w:p w14:paraId="02655506" w14:textId="295D5686" w:rsidR="00066B08" w:rsidRPr="000800F7" w:rsidRDefault="00D735F3" w:rsidP="00271615">
      <w:pPr>
        <w:spacing w:after="0" w:line="240" w:lineRule="auto"/>
        <w:jc w:val="both"/>
        <w:rPr>
          <w:rFonts w:ascii="Cambria" w:hAnsi="Cambria" w:cs="Times New Roman"/>
          <w:sz w:val="20"/>
          <w:szCs w:val="20"/>
          <w:lang w:val="en-IE"/>
        </w:rPr>
      </w:pPr>
      <w:r w:rsidRPr="000800F7">
        <w:rPr>
          <w:rFonts w:ascii="Cambria" w:hAnsi="Cambria" w:cs="Times New Roman"/>
          <w:sz w:val="20"/>
          <w:szCs w:val="20"/>
          <w:lang w:val="en-IE"/>
        </w:rPr>
        <w:t xml:space="preserve">Belize has been able to ensure satisfactory compliance with </w:t>
      </w:r>
      <w:r w:rsidR="00D855CA">
        <w:rPr>
          <w:rFonts w:ascii="Cambria" w:hAnsi="Cambria" w:cs="Times New Roman"/>
          <w:sz w:val="20"/>
          <w:szCs w:val="20"/>
          <w:lang w:val="en-IE"/>
        </w:rPr>
        <w:t>most of</w:t>
      </w:r>
      <w:r w:rsidRPr="000800F7">
        <w:rPr>
          <w:rFonts w:ascii="Cambria" w:hAnsi="Cambria" w:cs="Times New Roman"/>
          <w:sz w:val="20"/>
          <w:szCs w:val="20"/>
          <w:lang w:val="en-IE"/>
        </w:rPr>
        <w:t xml:space="preserve"> the significant measures adopted by the Commission despite being a small developing country.</w:t>
      </w:r>
      <w:r w:rsidR="000C1D27" w:rsidRPr="000800F7">
        <w:rPr>
          <w:rFonts w:ascii="Cambria" w:hAnsi="Cambria" w:cs="Times New Roman"/>
          <w:sz w:val="20"/>
          <w:szCs w:val="20"/>
          <w:lang w:val="en-IE"/>
        </w:rPr>
        <w:t xml:space="preserve"> However, there are a few measures that have posed significant challenges to fully implement. This is </w:t>
      </w:r>
      <w:r w:rsidR="00271615" w:rsidRPr="000800F7">
        <w:rPr>
          <w:rFonts w:ascii="Cambria" w:hAnsi="Cambria" w:cs="Times New Roman"/>
          <w:sz w:val="20"/>
          <w:szCs w:val="20"/>
          <w:lang w:val="en-IE"/>
        </w:rPr>
        <w:t>because of</w:t>
      </w:r>
      <w:r w:rsidR="000C1D27" w:rsidRPr="000800F7">
        <w:rPr>
          <w:rFonts w:ascii="Cambria" w:hAnsi="Cambria" w:cs="Times New Roman"/>
          <w:sz w:val="20"/>
          <w:szCs w:val="20"/>
          <w:lang w:val="en-IE"/>
        </w:rPr>
        <w:t xml:space="preserve"> several factors, including but not limited to, restrictions in human and institutional capacity</w:t>
      </w:r>
      <w:r w:rsidR="00D855CA">
        <w:rPr>
          <w:rFonts w:ascii="Cambria" w:hAnsi="Cambria" w:cs="Times New Roman"/>
          <w:sz w:val="20"/>
          <w:szCs w:val="20"/>
          <w:lang w:val="en-IE"/>
        </w:rPr>
        <w:t>, budgetary constraints as well as government bureaucracies</w:t>
      </w:r>
      <w:r w:rsidR="0062313D" w:rsidRPr="000800F7">
        <w:rPr>
          <w:rFonts w:ascii="Cambria" w:hAnsi="Cambria" w:cs="Times New Roman"/>
          <w:sz w:val="20"/>
          <w:szCs w:val="20"/>
          <w:lang w:val="en-IE"/>
        </w:rPr>
        <w:t xml:space="preserve">.  Although ICCAT provides technical support and capacity building programs to member countries to </w:t>
      </w:r>
      <w:r w:rsidR="00066B08" w:rsidRPr="000800F7">
        <w:rPr>
          <w:rFonts w:ascii="Cambria" w:hAnsi="Cambria" w:cs="Times New Roman"/>
          <w:sz w:val="20"/>
          <w:szCs w:val="20"/>
          <w:lang w:val="en-IE"/>
        </w:rPr>
        <w:t>enhance</w:t>
      </w:r>
      <w:r w:rsidR="0062313D" w:rsidRPr="000800F7">
        <w:rPr>
          <w:rFonts w:ascii="Cambria" w:hAnsi="Cambria" w:cs="Times New Roman"/>
          <w:sz w:val="20"/>
          <w:szCs w:val="20"/>
          <w:lang w:val="en-IE"/>
        </w:rPr>
        <w:t xml:space="preserve"> their ability to </w:t>
      </w:r>
      <w:r w:rsidR="00066B08" w:rsidRPr="000800F7">
        <w:rPr>
          <w:rFonts w:ascii="Cambria" w:hAnsi="Cambria" w:cs="Times New Roman"/>
          <w:sz w:val="20"/>
          <w:szCs w:val="20"/>
          <w:lang w:val="en-IE"/>
        </w:rPr>
        <w:t>implement</w:t>
      </w:r>
      <w:r w:rsidR="0062313D" w:rsidRPr="000800F7">
        <w:rPr>
          <w:rFonts w:ascii="Cambria" w:hAnsi="Cambria" w:cs="Times New Roman"/>
          <w:sz w:val="20"/>
          <w:szCs w:val="20"/>
          <w:lang w:val="en-IE"/>
        </w:rPr>
        <w:t xml:space="preserve"> and comply with </w:t>
      </w:r>
      <w:r w:rsidR="00066B08" w:rsidRPr="000800F7">
        <w:rPr>
          <w:rFonts w:ascii="Cambria" w:hAnsi="Cambria" w:cs="Times New Roman"/>
          <w:sz w:val="20"/>
          <w:szCs w:val="20"/>
          <w:lang w:val="en-IE"/>
        </w:rPr>
        <w:t xml:space="preserve">conservation measures, </w:t>
      </w:r>
      <w:r w:rsidR="0062313D" w:rsidRPr="000800F7">
        <w:rPr>
          <w:rFonts w:ascii="Cambria" w:hAnsi="Cambria" w:cs="Times New Roman"/>
          <w:sz w:val="20"/>
          <w:szCs w:val="20"/>
          <w:lang w:val="en-IE"/>
        </w:rPr>
        <w:t xml:space="preserve">Belize </w:t>
      </w:r>
      <w:r w:rsidR="00066B08" w:rsidRPr="000800F7">
        <w:rPr>
          <w:rFonts w:ascii="Cambria" w:hAnsi="Cambria" w:cs="Times New Roman"/>
          <w:sz w:val="20"/>
          <w:szCs w:val="20"/>
          <w:lang w:val="en-IE"/>
        </w:rPr>
        <w:t xml:space="preserve">faces </w:t>
      </w:r>
      <w:r w:rsidR="0062313D" w:rsidRPr="000800F7">
        <w:rPr>
          <w:rFonts w:ascii="Cambria" w:hAnsi="Cambria" w:cs="Times New Roman"/>
          <w:sz w:val="20"/>
          <w:szCs w:val="20"/>
          <w:lang w:val="en-IE"/>
        </w:rPr>
        <w:t>limitatio</w:t>
      </w:r>
      <w:r w:rsidR="00066B08" w:rsidRPr="000800F7">
        <w:rPr>
          <w:rFonts w:ascii="Cambria" w:hAnsi="Cambria" w:cs="Times New Roman"/>
          <w:sz w:val="20"/>
          <w:szCs w:val="20"/>
          <w:lang w:val="en-IE"/>
        </w:rPr>
        <w:t>n</w:t>
      </w:r>
      <w:r w:rsidR="0062313D" w:rsidRPr="000800F7">
        <w:rPr>
          <w:rFonts w:ascii="Cambria" w:hAnsi="Cambria" w:cs="Times New Roman"/>
          <w:sz w:val="20"/>
          <w:szCs w:val="20"/>
          <w:lang w:val="en-IE"/>
        </w:rPr>
        <w:t xml:space="preserve">s in assessing these resources due to </w:t>
      </w:r>
      <w:r w:rsidR="00066B08" w:rsidRPr="000800F7">
        <w:rPr>
          <w:rFonts w:ascii="Cambria" w:hAnsi="Cambria" w:cs="Times New Roman"/>
          <w:sz w:val="20"/>
          <w:szCs w:val="20"/>
          <w:lang w:val="en-IE"/>
        </w:rPr>
        <w:t>lack of institutional capacity</w:t>
      </w:r>
      <w:r w:rsidR="00D855CA">
        <w:rPr>
          <w:rFonts w:ascii="Cambria" w:hAnsi="Cambria" w:cs="Times New Roman"/>
          <w:sz w:val="20"/>
          <w:szCs w:val="20"/>
          <w:lang w:val="en-IE"/>
        </w:rPr>
        <w:t>.</w:t>
      </w:r>
      <w:r w:rsidR="00066B08" w:rsidRPr="000800F7">
        <w:rPr>
          <w:rFonts w:ascii="Cambria" w:hAnsi="Cambria" w:cs="Times New Roman"/>
          <w:sz w:val="20"/>
          <w:szCs w:val="20"/>
          <w:lang w:val="en-IE"/>
        </w:rPr>
        <w:t xml:space="preserve"> </w:t>
      </w:r>
    </w:p>
    <w:p w14:paraId="10D26890" w14:textId="77777777" w:rsidR="00066B08" w:rsidRPr="000800F7" w:rsidRDefault="00066B08" w:rsidP="00271615">
      <w:pPr>
        <w:spacing w:after="0" w:line="240" w:lineRule="auto"/>
        <w:jc w:val="both"/>
        <w:rPr>
          <w:rFonts w:ascii="Cambria" w:hAnsi="Cambria" w:cs="Times New Roman"/>
          <w:sz w:val="20"/>
          <w:szCs w:val="20"/>
          <w:lang w:val="en-IE"/>
        </w:rPr>
      </w:pPr>
    </w:p>
    <w:p w14:paraId="1B2A39E1" w14:textId="1FEF0BB1" w:rsidR="00881969" w:rsidRPr="000800F7" w:rsidRDefault="00D735F3" w:rsidP="00271615">
      <w:pPr>
        <w:spacing w:after="0" w:line="240" w:lineRule="auto"/>
        <w:jc w:val="both"/>
        <w:rPr>
          <w:rFonts w:ascii="Cambria" w:hAnsi="Cambria" w:cs="Times New Roman"/>
          <w:sz w:val="20"/>
          <w:szCs w:val="20"/>
          <w:lang w:val="en-IE"/>
        </w:rPr>
      </w:pPr>
      <w:r w:rsidRPr="000800F7">
        <w:rPr>
          <w:rFonts w:ascii="Cambria" w:hAnsi="Cambria" w:cs="Times New Roman"/>
          <w:sz w:val="20"/>
          <w:szCs w:val="20"/>
          <w:lang w:val="en-IE"/>
        </w:rPr>
        <w:t xml:space="preserve">Although the BHSFU serves as the focal point for all ICCAT-related issues, other organizations within our country also interact with ICCAT-managed species. Our efforts to comply with requirements </w:t>
      </w:r>
      <w:r w:rsidR="004C6EB5" w:rsidRPr="000800F7">
        <w:rPr>
          <w:rFonts w:ascii="Cambria" w:hAnsi="Cambria" w:cs="Times New Roman"/>
          <w:sz w:val="20"/>
          <w:szCs w:val="20"/>
          <w:lang w:val="en-IE"/>
        </w:rPr>
        <w:t>become more challenging because these agencies are also involved.</w:t>
      </w:r>
      <w:r w:rsidR="00676C91" w:rsidRPr="000800F7">
        <w:rPr>
          <w:rFonts w:ascii="Cambria" w:hAnsi="Cambria" w:cs="Times New Roman"/>
          <w:sz w:val="20"/>
          <w:szCs w:val="20"/>
        </w:rPr>
        <w:t xml:space="preserve"> </w:t>
      </w:r>
      <w:r w:rsidR="004C6EB5" w:rsidRPr="000800F7">
        <w:rPr>
          <w:rFonts w:ascii="Cambria" w:hAnsi="Cambria" w:cs="Times New Roman"/>
          <w:sz w:val="20"/>
          <w:szCs w:val="20"/>
        </w:rPr>
        <w:t>The</w:t>
      </w:r>
      <w:r w:rsidR="00676C91" w:rsidRPr="000800F7">
        <w:rPr>
          <w:rFonts w:ascii="Cambria" w:hAnsi="Cambria" w:cs="Times New Roman"/>
          <w:sz w:val="20"/>
          <w:szCs w:val="20"/>
        </w:rPr>
        <w:t xml:space="preserve"> </w:t>
      </w:r>
      <w:r w:rsidR="004C6EB5" w:rsidRPr="000800F7">
        <w:rPr>
          <w:rFonts w:ascii="Cambria" w:hAnsi="Cambria" w:cs="Times New Roman"/>
          <w:sz w:val="20"/>
          <w:szCs w:val="20"/>
        </w:rPr>
        <w:t xml:space="preserve">involvement of these different agencies makes it difficult to ensure proper </w:t>
      </w:r>
      <w:r w:rsidR="00676C91" w:rsidRPr="000800F7">
        <w:rPr>
          <w:rFonts w:ascii="Cambria" w:hAnsi="Cambria" w:cs="Times New Roman"/>
          <w:sz w:val="20"/>
          <w:szCs w:val="20"/>
        </w:rPr>
        <w:t xml:space="preserve">coordination and cooperation </w:t>
      </w:r>
      <w:r w:rsidR="004C6EB5" w:rsidRPr="000800F7">
        <w:rPr>
          <w:rFonts w:ascii="Cambria" w:hAnsi="Cambria" w:cs="Times New Roman"/>
          <w:sz w:val="20"/>
          <w:szCs w:val="20"/>
        </w:rPr>
        <w:t>regarding</w:t>
      </w:r>
      <w:r w:rsidR="00676C91" w:rsidRPr="000800F7">
        <w:rPr>
          <w:rFonts w:ascii="Cambria" w:hAnsi="Cambria" w:cs="Times New Roman"/>
          <w:sz w:val="20"/>
          <w:szCs w:val="20"/>
        </w:rPr>
        <w:t xml:space="preserve"> conservation efforts </w:t>
      </w:r>
      <w:r w:rsidR="004C6EB5" w:rsidRPr="000800F7">
        <w:rPr>
          <w:rFonts w:ascii="Cambria" w:hAnsi="Cambria" w:cs="Times New Roman"/>
          <w:sz w:val="20"/>
          <w:szCs w:val="20"/>
        </w:rPr>
        <w:t xml:space="preserve">which </w:t>
      </w:r>
      <w:r w:rsidR="00676C91" w:rsidRPr="000800F7">
        <w:rPr>
          <w:rFonts w:ascii="Cambria" w:hAnsi="Cambria" w:cs="Times New Roman"/>
          <w:sz w:val="20"/>
          <w:szCs w:val="20"/>
        </w:rPr>
        <w:t xml:space="preserve">further hampers the effective implementation of </w:t>
      </w:r>
      <w:r w:rsidR="004C6EB5" w:rsidRPr="000800F7">
        <w:rPr>
          <w:rFonts w:ascii="Cambria" w:hAnsi="Cambria" w:cs="Times New Roman"/>
          <w:sz w:val="20"/>
          <w:szCs w:val="20"/>
        </w:rPr>
        <w:t xml:space="preserve">ICCAT </w:t>
      </w:r>
      <w:r w:rsidR="00676C91" w:rsidRPr="000800F7">
        <w:rPr>
          <w:rFonts w:ascii="Cambria" w:hAnsi="Cambria" w:cs="Times New Roman"/>
          <w:sz w:val="20"/>
          <w:szCs w:val="20"/>
        </w:rPr>
        <w:t>measures. This includes challenges in sharing information, aligning objectives, and coordinating actions, which ultimately undermines the overall success of co</w:t>
      </w:r>
      <w:r w:rsidR="00ED6A96" w:rsidRPr="000800F7">
        <w:rPr>
          <w:rFonts w:ascii="Cambria" w:hAnsi="Cambria" w:cs="Times New Roman"/>
          <w:sz w:val="20"/>
          <w:szCs w:val="20"/>
        </w:rPr>
        <w:t>mpliance</w:t>
      </w:r>
      <w:r w:rsidR="00676C91" w:rsidRPr="000800F7">
        <w:rPr>
          <w:rFonts w:ascii="Cambria" w:hAnsi="Cambria" w:cs="Times New Roman"/>
          <w:sz w:val="20"/>
          <w:szCs w:val="20"/>
        </w:rPr>
        <w:t xml:space="preserve"> initiatives</w:t>
      </w:r>
      <w:r w:rsidR="00D855CA">
        <w:rPr>
          <w:rFonts w:ascii="Cambria" w:hAnsi="Cambria" w:cs="Times New Roman"/>
          <w:sz w:val="20"/>
          <w:szCs w:val="20"/>
        </w:rPr>
        <w:t xml:space="preserve"> such as proper reporting</w:t>
      </w:r>
      <w:r w:rsidR="00676C91" w:rsidRPr="000800F7">
        <w:rPr>
          <w:rFonts w:ascii="Cambria" w:hAnsi="Cambria" w:cs="Times New Roman"/>
          <w:sz w:val="20"/>
          <w:szCs w:val="20"/>
        </w:rPr>
        <w:t>. </w:t>
      </w:r>
    </w:p>
    <w:p w14:paraId="68B33142" w14:textId="77777777" w:rsidR="00881969" w:rsidRPr="000800F7" w:rsidRDefault="00881969" w:rsidP="00271615">
      <w:pPr>
        <w:spacing w:after="0" w:line="240" w:lineRule="auto"/>
        <w:jc w:val="both"/>
        <w:rPr>
          <w:rFonts w:ascii="Cambria" w:hAnsi="Cambria" w:cs="Times New Roman"/>
          <w:sz w:val="20"/>
          <w:szCs w:val="20"/>
          <w:lang w:val="en-IE"/>
        </w:rPr>
      </w:pPr>
    </w:p>
    <w:p w14:paraId="286873CE" w14:textId="57F93724" w:rsidR="0062313D" w:rsidRPr="000800F7" w:rsidRDefault="00066B08" w:rsidP="00271615">
      <w:pPr>
        <w:spacing w:after="0" w:line="240" w:lineRule="auto"/>
        <w:jc w:val="both"/>
        <w:rPr>
          <w:rFonts w:ascii="Cambria" w:hAnsi="Cambria" w:cs="Times New Roman"/>
          <w:sz w:val="20"/>
          <w:szCs w:val="20"/>
          <w:lang w:val="en-IE"/>
        </w:rPr>
      </w:pPr>
      <w:r w:rsidRPr="000800F7">
        <w:rPr>
          <w:rFonts w:ascii="Cambria" w:hAnsi="Cambria" w:cs="Times New Roman"/>
          <w:sz w:val="20"/>
          <w:szCs w:val="20"/>
          <w:lang w:val="en-IE"/>
        </w:rPr>
        <w:t>Additionally,</w:t>
      </w:r>
      <w:r w:rsidR="0062313D" w:rsidRPr="000800F7">
        <w:rPr>
          <w:rFonts w:ascii="Cambria" w:hAnsi="Cambria" w:cs="Times New Roman"/>
          <w:sz w:val="20"/>
          <w:szCs w:val="20"/>
          <w:lang w:val="en-IE"/>
        </w:rPr>
        <w:t xml:space="preserve"> the introduction of new and even more stringent </w:t>
      </w:r>
      <w:r w:rsidR="00881969" w:rsidRPr="000800F7">
        <w:rPr>
          <w:rFonts w:ascii="Cambria" w:hAnsi="Cambria" w:cs="Times New Roman"/>
          <w:sz w:val="20"/>
          <w:szCs w:val="20"/>
          <w:lang w:val="en-IE"/>
        </w:rPr>
        <w:t>measures</w:t>
      </w:r>
      <w:r w:rsidR="0062313D" w:rsidRPr="000800F7">
        <w:rPr>
          <w:rFonts w:ascii="Cambria" w:hAnsi="Cambria" w:cs="Times New Roman"/>
          <w:sz w:val="20"/>
          <w:szCs w:val="20"/>
          <w:lang w:val="en-IE"/>
        </w:rPr>
        <w:t xml:space="preserve"> such as quota restrictions, seasonal closures, inter alia, have </w:t>
      </w:r>
      <w:r w:rsidR="00D36745">
        <w:rPr>
          <w:rFonts w:ascii="Cambria" w:hAnsi="Cambria" w:cs="Times New Roman"/>
          <w:sz w:val="20"/>
          <w:szCs w:val="20"/>
          <w:lang w:val="en-IE"/>
        </w:rPr>
        <w:t xml:space="preserve">a </w:t>
      </w:r>
      <w:r w:rsidR="0062313D" w:rsidRPr="000800F7">
        <w:rPr>
          <w:rFonts w:ascii="Cambria" w:hAnsi="Cambria" w:cs="Times New Roman"/>
          <w:sz w:val="20"/>
          <w:szCs w:val="20"/>
          <w:lang w:val="en-IE"/>
        </w:rPr>
        <w:t>significant economic impact</w:t>
      </w:r>
      <w:r w:rsidR="00ED6A96" w:rsidRPr="000800F7">
        <w:rPr>
          <w:rFonts w:ascii="Cambria" w:hAnsi="Cambria" w:cs="Times New Roman"/>
          <w:sz w:val="20"/>
          <w:szCs w:val="20"/>
          <w:lang w:val="en-IE"/>
        </w:rPr>
        <w:t xml:space="preserve"> on our industry</w:t>
      </w:r>
      <w:r w:rsidR="00881969" w:rsidRPr="000800F7">
        <w:rPr>
          <w:rFonts w:ascii="Cambria" w:hAnsi="Cambria" w:cs="Times New Roman"/>
          <w:sz w:val="20"/>
          <w:szCs w:val="20"/>
          <w:lang w:val="en-IE"/>
        </w:rPr>
        <w:t xml:space="preserve"> </w:t>
      </w:r>
      <w:r w:rsidR="00676C91" w:rsidRPr="000800F7">
        <w:rPr>
          <w:rFonts w:ascii="Cambria" w:hAnsi="Cambria" w:cs="Times New Roman"/>
          <w:sz w:val="20"/>
          <w:szCs w:val="20"/>
        </w:rPr>
        <w:t xml:space="preserve">particularly in balancing the economic needs of </w:t>
      </w:r>
      <w:r w:rsidR="004C6EB5" w:rsidRPr="000800F7">
        <w:rPr>
          <w:rFonts w:ascii="Cambria" w:hAnsi="Cambria" w:cs="Times New Roman"/>
          <w:sz w:val="20"/>
          <w:szCs w:val="20"/>
        </w:rPr>
        <w:t>the</w:t>
      </w:r>
      <w:r w:rsidR="00676C91" w:rsidRPr="000800F7">
        <w:rPr>
          <w:rFonts w:ascii="Cambria" w:hAnsi="Cambria" w:cs="Times New Roman"/>
          <w:sz w:val="20"/>
          <w:szCs w:val="20"/>
        </w:rPr>
        <w:t xml:space="preserve"> fishing </w:t>
      </w:r>
      <w:r w:rsidR="00ED6A96" w:rsidRPr="000800F7">
        <w:rPr>
          <w:rFonts w:ascii="Cambria" w:hAnsi="Cambria" w:cs="Times New Roman"/>
          <w:sz w:val="20"/>
          <w:szCs w:val="20"/>
        </w:rPr>
        <w:t>sector</w:t>
      </w:r>
      <w:r w:rsidR="00676C91" w:rsidRPr="000800F7">
        <w:rPr>
          <w:rFonts w:ascii="Cambria" w:hAnsi="Cambria" w:cs="Times New Roman"/>
          <w:sz w:val="20"/>
          <w:szCs w:val="20"/>
        </w:rPr>
        <w:t xml:space="preserve"> with conservation efforts.  This makes it </w:t>
      </w:r>
      <w:r w:rsidR="00881969" w:rsidRPr="000800F7">
        <w:rPr>
          <w:rFonts w:ascii="Cambria" w:hAnsi="Cambria" w:cs="Times New Roman"/>
          <w:sz w:val="20"/>
          <w:szCs w:val="20"/>
          <w:lang w:val="en-IE"/>
        </w:rPr>
        <w:t>difficult to holistically implement these measures despite introducing domestic policies and procedures.</w:t>
      </w:r>
      <w:r w:rsidR="0062313D" w:rsidRPr="000800F7">
        <w:rPr>
          <w:rFonts w:ascii="Cambria" w:hAnsi="Cambria" w:cs="Times New Roman"/>
          <w:sz w:val="20"/>
          <w:szCs w:val="20"/>
          <w:lang w:val="en-IE"/>
        </w:rPr>
        <w:t xml:space="preserve"> </w:t>
      </w:r>
      <w:r w:rsidR="00881969" w:rsidRPr="000800F7">
        <w:rPr>
          <w:rFonts w:ascii="Cambria" w:hAnsi="Cambria" w:cs="Times New Roman"/>
          <w:sz w:val="20"/>
          <w:szCs w:val="20"/>
          <w:lang w:val="en-IE"/>
        </w:rPr>
        <w:t xml:space="preserve">The reporting </w:t>
      </w:r>
      <w:r w:rsidR="00D36745">
        <w:rPr>
          <w:rFonts w:ascii="Cambria" w:hAnsi="Cambria" w:cs="Times New Roman"/>
          <w:sz w:val="20"/>
          <w:szCs w:val="20"/>
          <w:lang w:val="en-IE"/>
        </w:rPr>
        <w:t>requirements</w:t>
      </w:r>
      <w:r w:rsidR="00881969" w:rsidRPr="000800F7">
        <w:rPr>
          <w:rFonts w:ascii="Cambria" w:hAnsi="Cambria" w:cs="Times New Roman"/>
          <w:sz w:val="20"/>
          <w:szCs w:val="20"/>
          <w:lang w:val="en-IE"/>
        </w:rPr>
        <w:t xml:space="preserve"> have also become even more onerous which poses many challenges due to the lack of sufficient human and institutional capacity to address all these reports.</w:t>
      </w:r>
    </w:p>
    <w:p w14:paraId="1A8CC9AB" w14:textId="77777777" w:rsidR="0062313D" w:rsidRPr="000800F7" w:rsidRDefault="0062313D" w:rsidP="00271615">
      <w:pPr>
        <w:spacing w:after="0" w:line="240" w:lineRule="auto"/>
        <w:jc w:val="both"/>
        <w:rPr>
          <w:rFonts w:ascii="Cambria" w:hAnsi="Cambria" w:cs="Times New Roman"/>
          <w:sz w:val="20"/>
          <w:szCs w:val="20"/>
          <w:lang w:val="en-IE"/>
        </w:rPr>
      </w:pPr>
    </w:p>
    <w:p w14:paraId="6CBC2CD5" w14:textId="0EC54DDA" w:rsidR="000C1D27" w:rsidRPr="000800F7" w:rsidRDefault="000C1D27" w:rsidP="00271615">
      <w:pPr>
        <w:spacing w:after="0" w:line="240" w:lineRule="auto"/>
        <w:jc w:val="both"/>
        <w:rPr>
          <w:rFonts w:ascii="Cambria" w:hAnsi="Cambria" w:cs="Times New Roman"/>
          <w:sz w:val="20"/>
          <w:szCs w:val="20"/>
        </w:rPr>
      </w:pPr>
      <w:r w:rsidRPr="000800F7">
        <w:rPr>
          <w:rFonts w:ascii="Cambria" w:hAnsi="Cambria" w:cs="Times New Roman"/>
          <w:sz w:val="20"/>
          <w:szCs w:val="20"/>
          <w:lang w:val="en-IE"/>
        </w:rPr>
        <w:t>Nonetheless, the adoption of our amended Act and subsidiary Regulations has allowed us to easily adopt and implement relevant conservation and management measures</w:t>
      </w:r>
      <w:r w:rsidR="00881969" w:rsidRPr="000800F7">
        <w:rPr>
          <w:rFonts w:ascii="Cambria" w:hAnsi="Cambria" w:cs="Times New Roman"/>
          <w:sz w:val="20"/>
          <w:szCs w:val="20"/>
          <w:lang w:val="en-IE"/>
        </w:rPr>
        <w:t xml:space="preserve"> on one part</w:t>
      </w:r>
      <w:r w:rsidRPr="000800F7">
        <w:rPr>
          <w:rFonts w:ascii="Cambria" w:hAnsi="Cambria" w:cs="Times New Roman"/>
          <w:sz w:val="20"/>
          <w:szCs w:val="20"/>
          <w:lang w:val="en-IE"/>
        </w:rPr>
        <w:t xml:space="preserve">.  Despite our minor limitations with compliance obligations, Belize is fully committed and invested in making certain that the relevant steps are taken to ensure compliance with all relevant and important conservation and management measures to which we are obligated.    </w:t>
      </w:r>
    </w:p>
    <w:sectPr w:rsidR="000C1D27" w:rsidRPr="000800F7" w:rsidSect="00634CBF">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CAFB2" w14:textId="77777777" w:rsidR="00634CBF" w:rsidRDefault="00634CBF" w:rsidP="00634CBF">
      <w:pPr>
        <w:spacing w:after="0" w:line="240" w:lineRule="auto"/>
      </w:pPr>
      <w:r>
        <w:separator/>
      </w:r>
    </w:p>
  </w:endnote>
  <w:endnote w:type="continuationSeparator" w:id="0">
    <w:p w14:paraId="67DE2302" w14:textId="77777777" w:rsidR="00634CBF" w:rsidRDefault="00634CBF" w:rsidP="00634C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41E47" w14:textId="77777777" w:rsidR="00634CBF" w:rsidRDefault="00634CBF" w:rsidP="00634CBF">
      <w:pPr>
        <w:spacing w:after="0" w:line="240" w:lineRule="auto"/>
      </w:pPr>
      <w:r>
        <w:separator/>
      </w:r>
    </w:p>
  </w:footnote>
  <w:footnote w:type="continuationSeparator" w:id="0">
    <w:p w14:paraId="28ADF5AD" w14:textId="77777777" w:rsidR="00634CBF" w:rsidRDefault="00634CBF" w:rsidP="00634CBF">
      <w:pPr>
        <w:spacing w:after="0" w:line="240" w:lineRule="auto"/>
      </w:pPr>
      <w:r>
        <w:continuationSeparator/>
      </w:r>
    </w:p>
  </w:footnote>
  <w:footnote w:id="1">
    <w:p w14:paraId="1E00796B" w14:textId="072481AC" w:rsidR="00634CBF" w:rsidRDefault="00634CBF">
      <w:pPr>
        <w:pStyle w:val="FootnoteText"/>
      </w:pPr>
      <w:r>
        <w:rPr>
          <w:rStyle w:val="FootnoteReference"/>
        </w:rPr>
        <w:footnoteRef/>
      </w:r>
      <w:r>
        <w:t xml:space="preserve"> Director for High Seas Fisheries | Belize High Seas Fisheries Unit | Ministry of Finance | </w:t>
      </w:r>
      <w:hyperlink r:id="rId1" w:history="1">
        <w:r w:rsidRPr="003B6D92">
          <w:rPr>
            <w:rStyle w:val="Hyperlink"/>
          </w:rPr>
          <w:t>director@bhsfu.gov.bz</w:t>
        </w:r>
      </w:hyperlink>
      <w:r>
        <w:t xml:space="preserve"> </w:t>
      </w:r>
    </w:p>
  </w:footnote>
  <w:footnote w:id="2">
    <w:p w14:paraId="1FB578CD" w14:textId="308DAB92" w:rsidR="00634CBF" w:rsidRDefault="00634CBF">
      <w:pPr>
        <w:pStyle w:val="FootnoteText"/>
      </w:pPr>
      <w:r>
        <w:rPr>
          <w:rStyle w:val="FootnoteReference"/>
        </w:rPr>
        <w:footnoteRef/>
      </w:r>
      <w:r>
        <w:t xml:space="preserve"> Deputy Director | Belize High Seas Fisheries Unit | Ministry of Finance | </w:t>
      </w:r>
      <w:hyperlink r:id="rId2" w:history="1">
        <w:r w:rsidRPr="003B6D92">
          <w:rPr>
            <w:rStyle w:val="Hyperlink"/>
          </w:rPr>
          <w:t>deputydirector@bhsfu.gov.bz</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8616E" w14:textId="3D1FF6A0" w:rsidR="00634CBF" w:rsidRPr="000800F7" w:rsidRDefault="00634CBF" w:rsidP="00634CBF">
    <w:pPr>
      <w:pStyle w:val="Header"/>
      <w:jc w:val="right"/>
      <w:rPr>
        <w:rFonts w:ascii="Arial" w:hAnsi="Arial" w:cs="Arial"/>
        <w:b/>
        <w:bCs/>
        <w:sz w:val="20"/>
        <w:szCs w:val="20"/>
      </w:rPr>
    </w:pPr>
    <w:r w:rsidRPr="000800F7">
      <w:rPr>
        <w:rFonts w:ascii="Arial" w:hAnsi="Arial" w:cs="Arial"/>
        <w:b/>
        <w:bCs/>
        <w:sz w:val="20"/>
        <w:szCs w:val="20"/>
      </w:rPr>
      <w:t>ANN-005/202</w:t>
    </w:r>
    <w:r w:rsidR="000B4BF3" w:rsidRPr="000800F7">
      <w:rPr>
        <w:rFonts w:ascii="Arial" w:hAnsi="Arial" w:cs="Arial"/>
        <w:b/>
        <w:bCs/>
        <w:sz w:val="20"/>
        <w:szCs w:val="2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10445"/>
    <w:multiLevelType w:val="hybridMultilevel"/>
    <w:tmpl w:val="F16C5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1089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CBF"/>
    <w:rsid w:val="00066B08"/>
    <w:rsid w:val="000800F7"/>
    <w:rsid w:val="000B0866"/>
    <w:rsid w:val="000B4BF3"/>
    <w:rsid w:val="000C1D27"/>
    <w:rsid w:val="00142B7A"/>
    <w:rsid w:val="001B175C"/>
    <w:rsid w:val="002237DD"/>
    <w:rsid w:val="00242CD1"/>
    <w:rsid w:val="00271615"/>
    <w:rsid w:val="002F2597"/>
    <w:rsid w:val="00371CE3"/>
    <w:rsid w:val="003E0392"/>
    <w:rsid w:val="004C6EB5"/>
    <w:rsid w:val="00552001"/>
    <w:rsid w:val="005C05DA"/>
    <w:rsid w:val="005F4AC5"/>
    <w:rsid w:val="0062313D"/>
    <w:rsid w:val="00630B61"/>
    <w:rsid w:val="00634CBF"/>
    <w:rsid w:val="0067296C"/>
    <w:rsid w:val="0067402A"/>
    <w:rsid w:val="00676C91"/>
    <w:rsid w:val="00720EC7"/>
    <w:rsid w:val="0074765A"/>
    <w:rsid w:val="0075582C"/>
    <w:rsid w:val="007571F6"/>
    <w:rsid w:val="007A5187"/>
    <w:rsid w:val="0080422E"/>
    <w:rsid w:val="008237F0"/>
    <w:rsid w:val="00881969"/>
    <w:rsid w:val="00881C58"/>
    <w:rsid w:val="0091058F"/>
    <w:rsid w:val="00974118"/>
    <w:rsid w:val="00A5237C"/>
    <w:rsid w:val="00B34D12"/>
    <w:rsid w:val="00B363E9"/>
    <w:rsid w:val="00B44035"/>
    <w:rsid w:val="00B56168"/>
    <w:rsid w:val="00BD51CD"/>
    <w:rsid w:val="00C53FD7"/>
    <w:rsid w:val="00CB5B56"/>
    <w:rsid w:val="00CC4263"/>
    <w:rsid w:val="00CE0BD8"/>
    <w:rsid w:val="00D32ED7"/>
    <w:rsid w:val="00D36745"/>
    <w:rsid w:val="00D735F3"/>
    <w:rsid w:val="00D855CA"/>
    <w:rsid w:val="00E67FFD"/>
    <w:rsid w:val="00ED6A96"/>
    <w:rsid w:val="00F24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58ABE"/>
  <w15:chartTrackingRefBased/>
  <w15:docId w15:val="{230BB455-CEDF-42A3-9F1D-113A214F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634C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34CBF"/>
    <w:rPr>
      <w:sz w:val="20"/>
      <w:szCs w:val="20"/>
    </w:rPr>
  </w:style>
  <w:style w:type="character" w:styleId="FootnoteReference">
    <w:name w:val="footnote reference"/>
    <w:basedOn w:val="DefaultParagraphFont"/>
    <w:uiPriority w:val="99"/>
    <w:semiHidden/>
    <w:unhideWhenUsed/>
    <w:rsid w:val="00634CBF"/>
    <w:rPr>
      <w:vertAlign w:val="superscript"/>
    </w:rPr>
  </w:style>
  <w:style w:type="character" w:styleId="Hyperlink">
    <w:name w:val="Hyperlink"/>
    <w:basedOn w:val="DefaultParagraphFont"/>
    <w:uiPriority w:val="99"/>
    <w:unhideWhenUsed/>
    <w:rsid w:val="00634CBF"/>
    <w:rPr>
      <w:color w:val="0563C1" w:themeColor="hyperlink"/>
      <w:u w:val="single"/>
    </w:rPr>
  </w:style>
  <w:style w:type="character" w:styleId="UnresolvedMention">
    <w:name w:val="Unresolved Mention"/>
    <w:basedOn w:val="DefaultParagraphFont"/>
    <w:uiPriority w:val="99"/>
    <w:semiHidden/>
    <w:unhideWhenUsed/>
    <w:rsid w:val="00634CBF"/>
    <w:rPr>
      <w:color w:val="605E5C"/>
      <w:shd w:val="clear" w:color="auto" w:fill="E1DFDD"/>
    </w:rPr>
  </w:style>
  <w:style w:type="paragraph" w:styleId="Header">
    <w:name w:val="header"/>
    <w:basedOn w:val="Normal"/>
    <w:link w:val="HeaderChar"/>
    <w:uiPriority w:val="99"/>
    <w:unhideWhenUsed/>
    <w:rsid w:val="00634C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4CBF"/>
  </w:style>
  <w:style w:type="paragraph" w:styleId="Footer">
    <w:name w:val="footer"/>
    <w:basedOn w:val="Normal"/>
    <w:link w:val="FooterChar"/>
    <w:uiPriority w:val="99"/>
    <w:unhideWhenUsed/>
    <w:rsid w:val="00634C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4CBF"/>
  </w:style>
  <w:style w:type="paragraph" w:styleId="ListParagraph">
    <w:name w:val="List Paragraph"/>
    <w:basedOn w:val="Normal"/>
    <w:uiPriority w:val="34"/>
    <w:qFormat/>
    <w:rsid w:val="000C1D27"/>
    <w:pPr>
      <w:spacing w:after="200" w:line="276" w:lineRule="auto"/>
      <w:ind w:left="720"/>
      <w:contextualSpacing/>
    </w:pPr>
    <w:rPr>
      <w:rFonts w:ascii="Cambria" w:hAnsi="Cambria"/>
      <w:sz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77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mailto:deputydirector@bhsfu.gov.bz" TargetMode="External"/><Relationship Id="rId1" Type="http://schemas.openxmlformats.org/officeDocument/2006/relationships/hyperlink" Target="mailto:director@bhsfu.gov.b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839</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Valerie Lanza</dc:creator>
  <cp:keywords/>
  <dc:description/>
  <cp:lastModifiedBy>Delice Pinkard</cp:lastModifiedBy>
  <cp:revision>3</cp:revision>
  <cp:lastPrinted>2024-09-11T16:13:00Z</cp:lastPrinted>
  <dcterms:created xsi:type="dcterms:W3CDTF">2025-09-12T15:49:00Z</dcterms:created>
  <dcterms:modified xsi:type="dcterms:W3CDTF">2025-09-15T14:56:00Z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2ab17449463ee95e5b11c3cc4e733cdc0ae807d00798680485403974859ddda2</vt:lpwstr>
  </property>
</Properties>
</file>